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A4B864" w14:textId="77777777" w:rsidR="009B6D5B" w:rsidRPr="009B6D5B" w:rsidRDefault="009B6D5B" w:rsidP="009B6D5B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lang w:val="bg-BG"/>
        </w:rPr>
      </w:pPr>
    </w:p>
    <w:p w14:paraId="276298D2" w14:textId="3024F348" w:rsidR="0090257B" w:rsidRDefault="009B6D5B" w:rsidP="009B6D5B">
      <w:pPr>
        <w:tabs>
          <w:tab w:val="left" w:pos="830"/>
          <w:tab w:val="center" w:pos="4703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90257B" w:rsidRPr="0090257B">
        <w:rPr>
          <w:rFonts w:ascii="Times New Roman" w:hAnsi="Times New Roman" w:cs="Times New Roman"/>
          <w:b/>
          <w:sz w:val="24"/>
          <w:szCs w:val="24"/>
          <w:lang w:val="bg-BG"/>
        </w:rPr>
        <w:t>МЕТОДИКА ЗА ОЦЕНКА НА ФИНАНСОВИЯ КАПАЦИТЕТ</w:t>
      </w:r>
      <w:r w:rsid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90257B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</w:p>
    <w:p w14:paraId="0C8D7287" w14:textId="77777777"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КАНДИДАТИТЕ ПО ОПЕРАТИВНА ПРОГРАМА </w:t>
      </w:r>
    </w:p>
    <w:p w14:paraId="296F6E66" w14:textId="77777777" w:rsidR="00B938A0" w:rsidRPr="0090257B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„РАЗВИТИЕ НА ЧОВЕШКИТЕ РЕСУРСИ“ 2014 – 2020 </w:t>
      </w:r>
    </w:p>
    <w:p w14:paraId="32EB123A" w14:textId="77777777" w:rsidR="00AC30D9" w:rsidRPr="00754AE5" w:rsidRDefault="00901460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14:paraId="7F27065F" w14:textId="77777777" w:rsidR="00D274CD" w:rsidRDefault="00D274CD" w:rsidP="001D41F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ите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по Оперативна Програма „Развитие на Човешките Ресурси“ 2014 – 2020 г. е разработена в изпълнение на член 125,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3, т.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г) от Регламент 1303/2013, член 196, ал. 1 от Регламент 1268/2012 и член 202,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2 и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ал.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 от Регламент 1268/2012</w:t>
      </w:r>
      <w:r w:rsidR="009F705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72C5969" w14:textId="77777777" w:rsidR="00754AE5" w:rsidRPr="00754AE5" w:rsidRDefault="009F705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14:paraId="1B6EBE07" w14:textId="5530C5ED" w:rsidR="00433628" w:rsidRDefault="00FF2795" w:rsidP="00211E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При подаване на 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>проектни предложения кандидат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представ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счетоводен баланс за </w:t>
      </w:r>
      <w:r w:rsidR="00211E31">
        <w:rPr>
          <w:rFonts w:ascii="Times New Roman" w:hAnsi="Times New Roman" w:cs="Times New Roman"/>
          <w:sz w:val="24"/>
          <w:szCs w:val="24"/>
          <w:lang w:val="bg-BG"/>
        </w:rPr>
        <w:t>предходната</w:t>
      </w:r>
      <w:r w:rsidR="00211E31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финансови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годин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211E3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11E31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</w:t>
      </w:r>
      <w:r w:rsidR="00211E31">
        <w:rPr>
          <w:rFonts w:ascii="Times New Roman" w:hAnsi="Times New Roman" w:cs="Times New Roman"/>
          <w:sz w:val="24"/>
          <w:szCs w:val="24"/>
          <w:lang w:val="bg-BG"/>
        </w:rPr>
        <w:t>финансовите отчети</w:t>
      </w:r>
      <w:r w:rsidR="00211E31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 за предходната финансова година </w:t>
      </w:r>
      <w:r w:rsidR="00211E31"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="00211E31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 подаден</w:t>
      </w:r>
      <w:r w:rsidR="00211E31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211E31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 към  Националния статистически институт (НСИ), се извършва служебна проверка от оценителната комисия за посочените стойности за текуща печалба/загуба, собствен капитал и стойност на актива.</w:t>
      </w:r>
    </w:p>
    <w:p w14:paraId="6F3655E4" w14:textId="77777777" w:rsidR="00211E31" w:rsidRPr="00211E31" w:rsidRDefault="00211E31" w:rsidP="00211E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27CE4D1" w14:textId="77777777" w:rsidR="006369D2" w:rsidRPr="00754AE5" w:rsidRDefault="006369D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14:paraId="0C62EA57" w14:textId="77777777" w:rsidR="006369D2" w:rsidRPr="0090257B" w:rsidRDefault="006369D2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14:paraId="49C4B8DD" w14:textId="77777777" w:rsidR="005751E8" w:rsidRDefault="005B1B90" w:rsidP="00CF1C47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че оценителната комисия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установи, че са налице индикации за затруднено финансово положение на кандидата,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>ще отхвърли проектното предложени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етап „Административно съответствие и допустимост“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AF4DC08" w14:textId="77777777" w:rsidR="00B25DEA" w:rsidRPr="00754AE5" w:rsidRDefault="00B25DEA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</w:t>
      </w:r>
      <w:r w:rsidR="00754AE5">
        <w:rPr>
          <w:rFonts w:ascii="Times New Roman" w:hAnsi="Times New Roman" w:cs="Times New Roman"/>
          <w:b/>
          <w:sz w:val="24"/>
          <w:szCs w:val="24"/>
          <w:lang w:val="bg-BG"/>
        </w:rPr>
        <w:t>иката</w:t>
      </w:r>
    </w:p>
    <w:p w14:paraId="3EA9DCB9" w14:textId="77777777" w:rsidR="00492ACD" w:rsidRPr="0090257B" w:rsidRDefault="005A2CD6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за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финансова стабилност дава </w:t>
      </w:r>
      <w:r w:rsidR="00D10335" w:rsidRPr="0090257B">
        <w:rPr>
          <w:rFonts w:ascii="Times New Roman" w:hAnsi="Times New Roman" w:cs="Times New Roman"/>
          <w:sz w:val="24"/>
          <w:szCs w:val="24"/>
          <w:lang w:val="bg-BG"/>
        </w:rPr>
        <w:t>информация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14:paraId="1585796E" w14:textId="77777777" w:rsidR="00102707" w:rsidRPr="0090257B" w:rsidRDefault="00492ACD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се основава на няколко коефициента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</w:p>
    <w:p w14:paraId="3C902ABB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финансова независимост</w:t>
      </w:r>
    </w:p>
    <w:p w14:paraId="01C42380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рентабилност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5C9297A0" w14:textId="77777777" w:rsidR="005E77DC" w:rsidRPr="0090257B" w:rsidRDefault="003F4DBC" w:rsidP="00CF1C47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lastRenderedPageBreak/>
        <w:t>Методика</w:t>
      </w:r>
      <w:r w:rsidR="00305CE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отчита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специфични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характеристики на кандидатите и може да бъде използвана за организации с различни юридически форми от търговски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дружества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 организации с нестопанска цел.</w:t>
      </w:r>
    </w:p>
    <w:p w14:paraId="7ECFC2D2" w14:textId="77777777" w:rsidR="009264A6" w:rsidRPr="00754AE5" w:rsidRDefault="003F4DBC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14:paraId="0371E023" w14:textId="77777777" w:rsidR="009264A6" w:rsidRPr="0090257B" w:rsidRDefault="00754AE5" w:rsidP="000229E1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оефициенти</w:t>
      </w:r>
      <w:r>
        <w:rPr>
          <w:rFonts w:ascii="Times New Roman" w:hAnsi="Times New Roman" w:cs="Times New Roman"/>
          <w:sz w:val="24"/>
          <w:szCs w:val="24"/>
          <w:lang w:val="bg-BG"/>
        </w:rPr>
        <w:t>те, които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се използват за определяне на нивото на увереност произтичаща от процеса на оценка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следните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42B05D48" w14:textId="77777777" w:rsidR="009264A6" w:rsidRPr="00E2541E" w:rsidRDefault="009264A6" w:rsidP="00754AE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Оценка на финансовата </w:t>
      </w:r>
      <w:r w:rsidRPr="00E2541E">
        <w:rPr>
          <w:rFonts w:ascii="Times New Roman" w:hAnsi="Times New Roman" w:cs="Times New Roman"/>
          <w:b/>
          <w:i/>
          <w:sz w:val="24"/>
          <w:szCs w:val="24"/>
          <w:lang w:val="bg-BG"/>
        </w:rPr>
        <w:t>стабилност</w:t>
      </w:r>
    </w:p>
    <w:p w14:paraId="02F76056" w14:textId="77777777" w:rsidR="009264A6" w:rsidRPr="00E2541E" w:rsidRDefault="009264A6" w:rsidP="00754AE5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bg-BG"/>
        </w:rPr>
      </w:pPr>
      <w:r w:rsidRPr="00E2541E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p w14:paraId="619AF65F" w14:textId="52E86F06" w:rsidR="00E976B1" w:rsidRPr="004770D3" w:rsidRDefault="004770D3" w:rsidP="00B1472B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32"/>
          <w:szCs w:val="32"/>
          <w:lang w:val="bg-BG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I.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Финансова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 xml:space="preserve"> 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независимост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Собствен капитал (код 05000)</m:t>
              </m:r>
            </m:num>
            <m:den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Сума на актива (код 04500)</m:t>
              </m:r>
            </m:den>
          </m:f>
        </m:oMath>
      </m:oMathPara>
    </w:p>
    <w:p w14:paraId="29DDC4F5" w14:textId="77777777" w:rsidR="004770D3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89F4D65" w14:textId="1FE79CF0" w:rsidR="00E976B1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A6C0C">
        <w:rPr>
          <w:rFonts w:ascii="Times New Roman" w:eastAsiaTheme="minorEastAsia" w:hAnsi="Times New Roman" w:cs="Times New Roman"/>
          <w:sz w:val="36"/>
          <w:szCs w:val="36"/>
        </w:rPr>
        <w:t>II</w:t>
      </w:r>
      <w:bookmarkStart w:id="0" w:name="_GoBack"/>
      <w:r w:rsidRPr="003F05F2">
        <w:rPr>
          <w:rFonts w:ascii="Times New Roman" w:eastAsiaTheme="minorEastAsia" w:hAnsi="Times New Roman" w:cs="Times New Roman"/>
          <w:sz w:val="24"/>
          <w:szCs w:val="24"/>
          <w:lang w:val="bg-BG"/>
        </w:rPr>
        <w:t>.</w:t>
      </w:r>
      <w:r w:rsidRPr="003F05F2">
        <w:rPr>
          <w:rFonts w:ascii="Times New Roman" w:eastAsiaTheme="minorEastAsia" w:hAnsi="Times New Roman" w:cs="Times New Roman"/>
          <w:sz w:val="36"/>
          <w:szCs w:val="36"/>
          <w:lang w:val="bg-BG"/>
        </w:rPr>
        <w:t xml:space="preserve"> </w:t>
      </w:r>
      <w:bookmarkEnd w:id="0"/>
      <m:oMath>
        <m:r>
          <w:rPr>
            <w:rFonts w:ascii="Cambria Math" w:eastAsia="Times New Roman" w:hAnsi="Cambria Math" w:cs="Times New Roman"/>
            <w:sz w:val="40"/>
            <w:szCs w:val="36"/>
            <w:lang w:val="bg-BG"/>
          </w:rPr>
          <m:t>Рентабилност=</m:t>
        </m:r>
        <m:f>
          <m:fPr>
            <m:ctrlP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Печалба или загуба (код 05600)</m:t>
            </m:r>
          </m:num>
          <m:den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Сума на актива (код 04500)</m:t>
            </m:r>
          </m:den>
        </m:f>
      </m:oMath>
    </w:p>
    <w:p w14:paraId="40838203" w14:textId="501B7689" w:rsidR="003A4DF2" w:rsidRDefault="00BA0182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 отразява размера на собствения капитал като 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>отношение към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общата сума на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активите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Това показва до каква степен организациите зависят от финансиране от трета страна. Колкото </w:t>
      </w:r>
      <w:r w:rsidR="00471FC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по-близо съотношението </w:t>
      </w:r>
      <w:r w:rsidR="00471FC2">
        <w:rPr>
          <w:rFonts w:ascii="Times New Roman" w:hAnsi="Times New Roman" w:cs="Times New Roman"/>
          <w:sz w:val="24"/>
          <w:szCs w:val="24"/>
          <w:lang w:val="bg-BG"/>
        </w:rPr>
        <w:t>до 1, толкова по-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</w:t>
      </w:r>
      <w:r w:rsidR="00996CD1">
        <w:rPr>
          <w:rFonts w:ascii="Times New Roman" w:hAnsi="Times New Roman" w:cs="Times New Roman"/>
          <w:sz w:val="24"/>
          <w:szCs w:val="24"/>
          <w:lang w:val="bg-BG"/>
        </w:rPr>
        <w:t>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независимост, толкова по-трудно ще бъде да получат кредити и </w:t>
      </w:r>
      <w:r w:rsidR="009F4130" w:rsidRPr="0090257B">
        <w:rPr>
          <w:rFonts w:ascii="Times New Roman" w:hAnsi="Times New Roman" w:cs="Times New Roman"/>
          <w:sz w:val="24"/>
          <w:szCs w:val="24"/>
          <w:lang w:val="bg-BG"/>
        </w:rPr>
        <w:t>външно финансиране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01F7673" w14:textId="77777777" w:rsidR="004E0E1E" w:rsidRDefault="00996CD1" w:rsidP="000229E1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рентабилност измерва ефективността с която организациите използват своите активи.</w:t>
      </w:r>
    </w:p>
    <w:p w14:paraId="220FC696" w14:textId="77777777" w:rsidR="004E0E1E" w:rsidRPr="00754AE5" w:rsidRDefault="003F4DBC" w:rsidP="000229E1">
      <w:pPr>
        <w:pStyle w:val="a3"/>
        <w:numPr>
          <w:ilvl w:val="0"/>
          <w:numId w:val="1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4E0E1E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</w:t>
      </w:r>
    </w:p>
    <w:p w14:paraId="524233CB" w14:textId="77777777" w:rsidR="004E0E1E" w:rsidRPr="0090257B" w:rsidRDefault="004E0E1E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</w:t>
      </w:r>
      <w:r w:rsidR="00B6016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или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добро) на финансовата стабилност на кандидатите </w:t>
      </w:r>
      <w:r w:rsidR="001D41F5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4E0E1E" w:rsidRPr="0090257B" w14:paraId="585973A8" w14:textId="77777777" w:rsidTr="00754AE5">
        <w:tc>
          <w:tcPr>
            <w:tcW w:w="3544" w:type="dxa"/>
            <w:vAlign w:val="center"/>
          </w:tcPr>
          <w:p w14:paraId="50C9E1A4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Индикатори</w:t>
            </w:r>
          </w:p>
        </w:tc>
        <w:tc>
          <w:tcPr>
            <w:tcW w:w="3119" w:type="dxa"/>
            <w:vAlign w:val="center"/>
          </w:tcPr>
          <w:p w14:paraId="6BE223D2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14:paraId="5D8527EC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4E0E1E" w:rsidRPr="0090257B" w14:paraId="44056CAB" w14:textId="77777777" w:rsidTr="00754AE5">
        <w:tc>
          <w:tcPr>
            <w:tcW w:w="3544" w:type="dxa"/>
            <w:vAlign w:val="center"/>
          </w:tcPr>
          <w:p w14:paraId="7AB6D596" w14:textId="77777777" w:rsidR="004E0E1E" w:rsidRPr="0090257B" w:rsidRDefault="00BF0B9A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14:paraId="532CC85D" w14:textId="77777777" w:rsidR="004E0E1E" w:rsidRPr="005B1B90" w:rsidRDefault="004313F7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="004E0E1E"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≥ 0,5</w:t>
            </w:r>
          </w:p>
          <w:p w14:paraId="780F6EC6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0,4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0,5</w:t>
            </w:r>
          </w:p>
          <w:p w14:paraId="03199DB7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0,3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0,4</w:t>
            </w:r>
          </w:p>
          <w:p w14:paraId="08C42BA8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0,3</w:t>
            </w:r>
          </w:p>
          <w:p w14:paraId="68CB8C05" w14:textId="77777777" w:rsidR="004E0E1E" w:rsidRPr="0090257B" w:rsidRDefault="009F4130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14:paraId="63C7914B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7A1DD3F7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14:paraId="6559B63F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3DB1711E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14:paraId="5B4D6AC2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4E0E1E" w:rsidRPr="0090257B" w14:paraId="5BB6BDD0" w14:textId="77777777" w:rsidTr="00754AE5">
        <w:trPr>
          <w:cantSplit/>
        </w:trPr>
        <w:tc>
          <w:tcPr>
            <w:tcW w:w="3544" w:type="dxa"/>
            <w:vAlign w:val="center"/>
          </w:tcPr>
          <w:p w14:paraId="1F26ADF2" w14:textId="77777777" w:rsidR="004E0E1E" w:rsidRPr="0090257B" w:rsidRDefault="00E83B40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14:paraId="29EBDDE1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≥ 2%</w:t>
            </w:r>
          </w:p>
          <w:p w14:paraId="58ABC6B8" w14:textId="77777777" w:rsidR="004E0E1E" w:rsidRPr="0090257B" w:rsidRDefault="004E0E1E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2%</w:t>
            </w:r>
          </w:p>
          <w:p w14:paraId="50F373B5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- 2%</w:t>
            </w:r>
          </w:p>
        </w:tc>
        <w:tc>
          <w:tcPr>
            <w:tcW w:w="1700" w:type="dxa"/>
            <w:vAlign w:val="center"/>
          </w:tcPr>
          <w:p w14:paraId="26AAD20E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02491AC3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49945CBE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14:paraId="0C9CCEC6" w14:textId="77777777" w:rsidR="004313F7" w:rsidRDefault="003E50D7" w:rsidP="00D56C7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14:paraId="76B53F38" w14:textId="77777777" w:rsidR="00754AE5" w:rsidRPr="0090257B" w:rsidRDefault="00754AE5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754AE5" w:rsidRPr="0090257B" w14:paraId="66565FD5" w14:textId="77777777" w:rsidTr="00754AE5">
        <w:tc>
          <w:tcPr>
            <w:tcW w:w="3402" w:type="dxa"/>
            <w:vAlign w:val="center"/>
          </w:tcPr>
          <w:p w14:paraId="22473783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14:paraId="21297349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14:paraId="4E387110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754AE5" w:rsidRPr="0090257B" w14:paraId="16D77281" w14:textId="77777777" w:rsidTr="00754AE5">
        <w:tc>
          <w:tcPr>
            <w:tcW w:w="3402" w:type="dxa"/>
            <w:vAlign w:val="center"/>
          </w:tcPr>
          <w:p w14:paraId="1AA7533C" w14:textId="77777777" w:rsidR="00754AE5" w:rsidRPr="0090257B" w:rsidRDefault="00754AE5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14:paraId="2030EB02" w14:textId="77777777" w:rsidR="00754AE5" w:rsidRPr="0090257B" w:rsidRDefault="00754AE5" w:rsidP="003050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14:paraId="0FB466C6" w14:textId="77777777" w:rsidR="00754AE5" w:rsidRPr="0090257B" w:rsidRDefault="00754AE5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14:paraId="625077A8" w14:textId="77777777" w:rsidR="003E50D7" w:rsidRPr="00754AE5" w:rsidRDefault="003F4DBC" w:rsidP="00F1576F">
      <w:pPr>
        <w:pStyle w:val="a3"/>
        <w:numPr>
          <w:ilvl w:val="0"/>
          <w:numId w:val="11"/>
        </w:numPr>
        <w:spacing w:before="480" w:after="24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9B6BA8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Тълкуване на резултатите</w:t>
      </w:r>
    </w:p>
    <w:p w14:paraId="440B5C18" w14:textId="77777777" w:rsidR="009B6BA8" w:rsidRPr="0090257B" w:rsidRDefault="009B6BA8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 осн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вата на общата оценка кандидатите попадат в </w:t>
      </w:r>
      <w:r w:rsidR="00540FE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основни категории</w:t>
      </w:r>
      <w:r w:rsidR="00D86AD8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02D8EC6C" w14:textId="77777777" w:rsidR="00D86AD8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1. </w:t>
      </w:r>
      <w:r w:rsidR="003F4DBC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Добра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финансова стабилност</w:t>
      </w:r>
    </w:p>
    <w:p w14:paraId="56F2ADB2" w14:textId="77777777" w:rsidR="00067A31" w:rsidRPr="0090257B" w:rsidRDefault="00067A31" w:rsidP="00683044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Кандидатът демонстрира стабилен финансов профил. Изпълнени са условията за отпускане на безвъзмездна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финансова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помощ при нисък риск за средствата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предоставяни от ЕС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36FE63ED" w14:textId="77777777" w:rsidR="00067A31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Лоша финансова стабилност</w:t>
      </w:r>
    </w:p>
    <w:p w14:paraId="584C58E8" w14:textId="77777777" w:rsidR="00C4321A" w:rsidRPr="0090257B" w:rsidRDefault="00FD54FA" w:rsidP="001D41F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Оценителн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та комисия отхвърля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проектното предложение на кандидата на етап „Административно съответствие и допустимост“.</w:t>
      </w:r>
    </w:p>
    <w:sectPr w:rsidR="00C4321A" w:rsidRPr="0090257B" w:rsidSect="000229E1">
      <w:headerReference w:type="first" r:id="rId8"/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B3B268" w14:textId="77777777" w:rsidR="00EA5BB9" w:rsidRDefault="00EA5BB9" w:rsidP="00B938A0">
      <w:pPr>
        <w:spacing w:after="0" w:line="240" w:lineRule="auto"/>
      </w:pPr>
      <w:r>
        <w:separator/>
      </w:r>
    </w:p>
  </w:endnote>
  <w:endnote w:type="continuationSeparator" w:id="0">
    <w:p w14:paraId="6FEEFDDA" w14:textId="77777777" w:rsidR="00EA5BB9" w:rsidRDefault="00EA5BB9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CDB25" w14:textId="77777777" w:rsidR="00EA5BB9" w:rsidRDefault="00EA5BB9" w:rsidP="00B938A0">
      <w:pPr>
        <w:spacing w:after="0" w:line="240" w:lineRule="auto"/>
      </w:pPr>
      <w:r>
        <w:separator/>
      </w:r>
    </w:p>
  </w:footnote>
  <w:footnote w:type="continuationSeparator" w:id="0">
    <w:p w14:paraId="7BEFF201" w14:textId="77777777" w:rsidR="00EA5BB9" w:rsidRDefault="00EA5BB9" w:rsidP="00B93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C41C1" w14:textId="77777777" w:rsidR="00C21ABB" w:rsidRDefault="00C21A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60"/>
    <w:rsid w:val="00011B1E"/>
    <w:rsid w:val="000229E1"/>
    <w:rsid w:val="00025870"/>
    <w:rsid w:val="00027A30"/>
    <w:rsid w:val="000330D5"/>
    <w:rsid w:val="00067A31"/>
    <w:rsid w:val="000E27FE"/>
    <w:rsid w:val="00102707"/>
    <w:rsid w:val="00106B39"/>
    <w:rsid w:val="0013793B"/>
    <w:rsid w:val="00162BE1"/>
    <w:rsid w:val="00166C7A"/>
    <w:rsid w:val="001B39F2"/>
    <w:rsid w:val="001D41F5"/>
    <w:rsid w:val="001E69E6"/>
    <w:rsid w:val="00211E31"/>
    <w:rsid w:val="0021304A"/>
    <w:rsid w:val="00213185"/>
    <w:rsid w:val="00225277"/>
    <w:rsid w:val="00265F3F"/>
    <w:rsid w:val="00275BB5"/>
    <w:rsid w:val="002A2527"/>
    <w:rsid w:val="002E05D6"/>
    <w:rsid w:val="00304175"/>
    <w:rsid w:val="00305095"/>
    <w:rsid w:val="00305CE0"/>
    <w:rsid w:val="003200C9"/>
    <w:rsid w:val="003A4DF2"/>
    <w:rsid w:val="003A6C0C"/>
    <w:rsid w:val="003E50D7"/>
    <w:rsid w:val="003E5162"/>
    <w:rsid w:val="003F05F2"/>
    <w:rsid w:val="003F4DBC"/>
    <w:rsid w:val="00417DCE"/>
    <w:rsid w:val="004313F7"/>
    <w:rsid w:val="00433628"/>
    <w:rsid w:val="0044523E"/>
    <w:rsid w:val="004473D7"/>
    <w:rsid w:val="0045595E"/>
    <w:rsid w:val="00471FC2"/>
    <w:rsid w:val="004770D3"/>
    <w:rsid w:val="00492ACD"/>
    <w:rsid w:val="004E0E1E"/>
    <w:rsid w:val="004E5D41"/>
    <w:rsid w:val="004F2B1C"/>
    <w:rsid w:val="00504788"/>
    <w:rsid w:val="00540FE6"/>
    <w:rsid w:val="00550B6F"/>
    <w:rsid w:val="00553A92"/>
    <w:rsid w:val="005615DB"/>
    <w:rsid w:val="005751E8"/>
    <w:rsid w:val="0057652F"/>
    <w:rsid w:val="005964EE"/>
    <w:rsid w:val="005A2CD6"/>
    <w:rsid w:val="005B1B90"/>
    <w:rsid w:val="005C3D7A"/>
    <w:rsid w:val="005E0E81"/>
    <w:rsid w:val="005E1B50"/>
    <w:rsid w:val="005E77DC"/>
    <w:rsid w:val="006369D2"/>
    <w:rsid w:val="0066504F"/>
    <w:rsid w:val="006807BD"/>
    <w:rsid w:val="00683044"/>
    <w:rsid w:val="006939C0"/>
    <w:rsid w:val="006A5DDC"/>
    <w:rsid w:val="00720EC0"/>
    <w:rsid w:val="00722AEE"/>
    <w:rsid w:val="007244F8"/>
    <w:rsid w:val="007352C8"/>
    <w:rsid w:val="00754AE5"/>
    <w:rsid w:val="00786495"/>
    <w:rsid w:val="007A6DAD"/>
    <w:rsid w:val="007C36FB"/>
    <w:rsid w:val="007D4C04"/>
    <w:rsid w:val="007E39A3"/>
    <w:rsid w:val="007E79C0"/>
    <w:rsid w:val="00811432"/>
    <w:rsid w:val="00814F7A"/>
    <w:rsid w:val="0082006C"/>
    <w:rsid w:val="00826A81"/>
    <w:rsid w:val="00852E58"/>
    <w:rsid w:val="00853BE3"/>
    <w:rsid w:val="0088737F"/>
    <w:rsid w:val="008909E8"/>
    <w:rsid w:val="008951F9"/>
    <w:rsid w:val="008C4A97"/>
    <w:rsid w:val="008C56E2"/>
    <w:rsid w:val="00901460"/>
    <w:rsid w:val="0090257B"/>
    <w:rsid w:val="009264A6"/>
    <w:rsid w:val="00970883"/>
    <w:rsid w:val="00996CD1"/>
    <w:rsid w:val="009B6BA8"/>
    <w:rsid w:val="009B6D5B"/>
    <w:rsid w:val="009C1D21"/>
    <w:rsid w:val="009E4DD1"/>
    <w:rsid w:val="009E6616"/>
    <w:rsid w:val="009F4130"/>
    <w:rsid w:val="009F7052"/>
    <w:rsid w:val="00A12002"/>
    <w:rsid w:val="00A17257"/>
    <w:rsid w:val="00A95996"/>
    <w:rsid w:val="00AC30D9"/>
    <w:rsid w:val="00B1472B"/>
    <w:rsid w:val="00B25DEA"/>
    <w:rsid w:val="00B52A78"/>
    <w:rsid w:val="00B54B0F"/>
    <w:rsid w:val="00B60166"/>
    <w:rsid w:val="00B938A0"/>
    <w:rsid w:val="00BA0182"/>
    <w:rsid w:val="00BA11D9"/>
    <w:rsid w:val="00BD3655"/>
    <w:rsid w:val="00BE205E"/>
    <w:rsid w:val="00BF0B9A"/>
    <w:rsid w:val="00BF6ADB"/>
    <w:rsid w:val="00C01AC6"/>
    <w:rsid w:val="00C07324"/>
    <w:rsid w:val="00C21ABB"/>
    <w:rsid w:val="00C4321A"/>
    <w:rsid w:val="00C46FB4"/>
    <w:rsid w:val="00C502A1"/>
    <w:rsid w:val="00CD0E4E"/>
    <w:rsid w:val="00CD287E"/>
    <w:rsid w:val="00CF1C47"/>
    <w:rsid w:val="00D10335"/>
    <w:rsid w:val="00D12140"/>
    <w:rsid w:val="00D274CD"/>
    <w:rsid w:val="00D56C7A"/>
    <w:rsid w:val="00D84194"/>
    <w:rsid w:val="00D86AD8"/>
    <w:rsid w:val="00D90B7C"/>
    <w:rsid w:val="00DB3EC6"/>
    <w:rsid w:val="00DC6AA5"/>
    <w:rsid w:val="00DE6775"/>
    <w:rsid w:val="00E15C50"/>
    <w:rsid w:val="00E2541E"/>
    <w:rsid w:val="00E441C4"/>
    <w:rsid w:val="00E835AC"/>
    <w:rsid w:val="00E83B40"/>
    <w:rsid w:val="00E976B1"/>
    <w:rsid w:val="00EA5BB9"/>
    <w:rsid w:val="00EB5323"/>
    <w:rsid w:val="00ED38A4"/>
    <w:rsid w:val="00F1576F"/>
    <w:rsid w:val="00F26120"/>
    <w:rsid w:val="00F31669"/>
    <w:rsid w:val="00F34A34"/>
    <w:rsid w:val="00F52830"/>
    <w:rsid w:val="00F63B61"/>
    <w:rsid w:val="00F66FFC"/>
    <w:rsid w:val="00F72A0E"/>
    <w:rsid w:val="00FA5939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8F39"/>
  <w15:docId w15:val="{74491994-996D-4ED5-B2A7-250AC349E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basedOn w:val="a"/>
    <w:uiPriority w:val="34"/>
    <w:qFormat/>
    <w:rsid w:val="0090146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B39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B938A0"/>
  </w:style>
  <w:style w:type="paragraph" w:styleId="a9">
    <w:name w:val="footer"/>
    <w:basedOn w:val="a"/>
    <w:link w:val="aa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B938A0"/>
  </w:style>
  <w:style w:type="character" w:styleId="ab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F34A3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4A3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F34A34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basedOn w:val="a0"/>
    <w:link w:val="af0"/>
    <w:uiPriority w:val="99"/>
    <w:semiHidden/>
    <w:rsid w:val="002E05D6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E05D6"/>
    <w:rPr>
      <w:vertAlign w:val="superscript"/>
    </w:rPr>
  </w:style>
  <w:style w:type="paragraph" w:styleId="af3">
    <w:name w:val="Revision"/>
    <w:hidden/>
    <w:uiPriority w:val="99"/>
    <w:semiHidden/>
    <w:rsid w:val="003F05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4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3DCEB-F5B1-44C3-AEF6-2BCC5CCAA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585</Words>
  <Characters>3337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Fujitsu</cp:lastModifiedBy>
  <cp:revision>9</cp:revision>
  <dcterms:created xsi:type="dcterms:W3CDTF">2018-09-24T18:14:00Z</dcterms:created>
  <dcterms:modified xsi:type="dcterms:W3CDTF">2019-01-29T08:43:00Z</dcterms:modified>
</cp:coreProperties>
</file>